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247F7785"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CA1254" w:rsidRPr="00CA1254">
        <w:t>2316373</w:t>
      </w:r>
      <w:bookmarkStart w:id="0" w:name="_GoBack"/>
      <w:bookmarkEnd w:id="0"/>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2B62CEB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4D6C22" w:rsidRPr="004D6C22">
        <w:rPr>
          <w:rFonts w:ascii="Arial" w:hAnsi="Arial" w:cs="Arial"/>
          <w:bCs/>
          <w:sz w:val="22"/>
          <w:szCs w:val="22"/>
        </w:rPr>
        <w:t xml:space="preserve">LS reply on </w:t>
      </w:r>
      <w:r w:rsidR="00AF2F1D" w:rsidRPr="00AF2F1D">
        <w:rPr>
          <w:rFonts w:ascii="Arial" w:hAnsi="Arial" w:cs="Arial"/>
          <w:bCs/>
          <w:sz w:val="22"/>
          <w:szCs w:val="22"/>
        </w:rPr>
        <w:t>newly introduced FR2 CA BW Classes</w:t>
      </w:r>
      <w:r w:rsidR="00692305">
        <w:rPr>
          <w:rFonts w:ascii="Arial" w:hAnsi="Arial" w:cs="Arial"/>
          <w:bCs/>
          <w:sz w:val="22"/>
          <w:szCs w:val="22"/>
        </w:rPr>
        <w:t xml:space="preserve"> </w:t>
      </w:r>
    </w:p>
    <w:p w14:paraId="27C9A605" w14:textId="16AAB1DB"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AF2F1D">
        <w:rPr>
          <w:rFonts w:ascii="Arial" w:hAnsi="Arial" w:cs="Arial"/>
          <w:bCs/>
          <w:sz w:val="22"/>
          <w:szCs w:val="22"/>
        </w:rPr>
        <w:t>5018</w:t>
      </w:r>
      <w:r w:rsidR="004D6C22">
        <w:rPr>
          <w:rFonts w:ascii="Arial" w:hAnsi="Arial" w:cs="Arial"/>
          <w:bCs/>
          <w:sz w:val="22"/>
          <w:szCs w:val="22"/>
        </w:rPr>
        <w:t xml:space="preserve"> (R</w:t>
      </w:r>
      <w:r w:rsidR="00AF2F1D">
        <w:rPr>
          <w:rFonts w:ascii="Arial" w:hAnsi="Arial" w:cs="Arial"/>
          <w:bCs/>
          <w:sz w:val="22"/>
          <w:szCs w:val="22"/>
        </w:rPr>
        <w:t>2</w:t>
      </w:r>
      <w:r w:rsidR="004D6C22">
        <w:rPr>
          <w:rFonts w:ascii="Arial" w:hAnsi="Arial" w:cs="Arial"/>
          <w:bCs/>
          <w:sz w:val="22"/>
          <w:szCs w:val="22"/>
        </w:rPr>
        <w:t>-230</w:t>
      </w:r>
      <w:r w:rsidR="00AF2F1D">
        <w:rPr>
          <w:rFonts w:ascii="Arial" w:hAnsi="Arial" w:cs="Arial"/>
          <w:bCs/>
          <w:sz w:val="22"/>
          <w:szCs w:val="22"/>
        </w:rPr>
        <w:t>9219</w:t>
      </w:r>
      <w:r w:rsidR="004D6C22">
        <w:rPr>
          <w:rFonts w:ascii="Arial" w:hAnsi="Arial" w:cs="Arial"/>
          <w:bCs/>
          <w:sz w:val="22"/>
          <w:szCs w:val="22"/>
        </w:rPr>
        <w:t>)</w:t>
      </w:r>
    </w:p>
    <w:p w14:paraId="7DF2C9AE" w14:textId="5A0EF3BD"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AF2F1D">
        <w:rPr>
          <w:rFonts w:ascii="Arial" w:hAnsi="Arial" w:cs="Arial"/>
          <w:sz w:val="22"/>
          <w:szCs w:val="22"/>
        </w:rPr>
        <w:t>Rel-17</w:t>
      </w:r>
    </w:p>
    <w:bookmarkEnd w:id="3"/>
    <w:bookmarkEnd w:id="4"/>
    <w:bookmarkEnd w:id="5"/>
    <w:p w14:paraId="66301D6E" w14:textId="2049A19D"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AF2F1D" w:rsidRPr="00AF2F1D">
        <w:rPr>
          <w:rFonts w:ascii="Arial" w:hAnsi="Arial" w:cs="Arial"/>
          <w:sz w:val="22"/>
          <w:szCs w:val="22"/>
        </w:rPr>
        <w:t>NR_RF_FR2_req_enh2-Core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E41D842"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D6C22">
        <w:rPr>
          <w:rFonts w:ascii="Arial" w:hAnsi="Arial" w:cs="Arial"/>
          <w:sz w:val="22"/>
          <w:szCs w:val="22"/>
        </w:rPr>
        <w:t>TSG RAN WG</w:t>
      </w:r>
      <w:r w:rsidR="00AF2F1D">
        <w:rPr>
          <w:rFonts w:ascii="Arial" w:hAnsi="Arial" w:cs="Arial"/>
          <w:sz w:val="22"/>
          <w:szCs w:val="22"/>
        </w:rPr>
        <w:t>2</w:t>
      </w:r>
    </w:p>
    <w:p w14:paraId="5C5BE15D" w14:textId="30255E7C"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8C66FD">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22D88CC0" w14:textId="77777777" w:rsidR="00C20246" w:rsidRDefault="00C2024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RAN2</w:t>
      </w:r>
      <w:r w:rsidR="00E5216C" w:rsidRPr="006B204A">
        <w:rPr>
          <w:rFonts w:ascii="Arial" w:hAnsi="Arial" w:cs="Arial"/>
          <w:lang w:val="en-US"/>
        </w:rPr>
        <w:t xml:space="preserve"> for the LS</w:t>
      </w:r>
      <w:r>
        <w:rPr>
          <w:rFonts w:ascii="Arial" w:hAnsi="Arial" w:cs="Arial"/>
          <w:lang w:val="en-US"/>
        </w:rPr>
        <w:t xml:space="preserve"> reply on new FR2 FBG2 CA BW classes R, S, T, U.</w:t>
      </w:r>
    </w:p>
    <w:p w14:paraId="7B68C37F" w14:textId="536F2542" w:rsidR="00DA0048" w:rsidRPr="006B204A" w:rsidRDefault="0023351D"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aware of</w:t>
      </w:r>
      <w:r w:rsidR="00C20246">
        <w:rPr>
          <w:rFonts w:ascii="Arial" w:hAnsi="Arial" w:cs="Arial"/>
          <w:lang w:val="en-US"/>
        </w:rPr>
        <w:t xml:space="preserve"> that RAN2 confirms the above bandwidth classes can be considered to be introduced since Rel-17 and also allows early implementation since Rel-15 with the exquisite design</w:t>
      </w:r>
      <w:r>
        <w:rPr>
          <w:rFonts w:ascii="Arial" w:hAnsi="Arial" w:cs="Arial"/>
          <w:lang w:val="en-US"/>
        </w:rPr>
        <w:t>.</w:t>
      </w:r>
      <w:r w:rsidR="00C20246">
        <w:rPr>
          <w:rFonts w:ascii="Arial" w:hAnsi="Arial" w:cs="Arial"/>
          <w:lang w:val="en-US"/>
        </w:rPr>
        <w:t xml:space="preserve"> RAN4 would like to provide following answer to the RAN2’s inquire on RAN4 status on R, S, </w:t>
      </w:r>
      <w:proofErr w:type="gramStart"/>
      <w:r w:rsidR="00C20246">
        <w:rPr>
          <w:rFonts w:ascii="Arial" w:hAnsi="Arial" w:cs="Arial"/>
          <w:lang w:val="en-US"/>
        </w:rPr>
        <w:t>T</w:t>
      </w:r>
      <w:proofErr w:type="gramEnd"/>
      <w:r w:rsidR="00C20246">
        <w:rPr>
          <w:rFonts w:ascii="Arial" w:hAnsi="Arial" w:cs="Arial"/>
          <w:lang w:val="en-US"/>
        </w:rPr>
        <w:t>, U</w:t>
      </w:r>
      <w:r w:rsidR="00276233">
        <w:rPr>
          <w:rFonts w:ascii="Arial" w:hAnsi="Arial" w:cs="Arial"/>
          <w:lang w:val="en-US"/>
        </w:rPr>
        <w:t>.</w:t>
      </w:r>
    </w:p>
    <w:p w14:paraId="778B1C90" w14:textId="349238C5" w:rsidR="00276233" w:rsidRPr="00276233" w:rsidRDefault="00276233" w:rsidP="00276233">
      <w:pPr>
        <w:spacing w:before="50" w:afterLines="50" w:after="120"/>
        <w:contextualSpacing/>
        <w:jc w:val="both"/>
        <w:rPr>
          <w:rFonts w:ascii="Arial" w:eastAsia="Yu Mincho" w:hAnsi="Arial" w:cs="Arial"/>
          <w:iCs/>
          <w:kern w:val="2"/>
          <w:lang w:val="en-US" w:eastAsia="ja-JP"/>
        </w:rPr>
      </w:pPr>
      <w:r w:rsidRPr="006B204A">
        <w:rPr>
          <w:rFonts w:ascii="Arial" w:eastAsia="Yu Mincho" w:hAnsi="Arial" w:cs="Arial"/>
          <w:b/>
          <w:bCs/>
          <w:iCs/>
          <w:lang w:eastAsia="ja-JP"/>
        </w:rPr>
        <w:t>Answer from RAN4</w:t>
      </w:r>
      <w:r w:rsidRPr="006B204A">
        <w:rPr>
          <w:rFonts w:ascii="Arial" w:eastAsia="Yu Mincho" w:hAnsi="Arial" w:cs="Arial"/>
          <w:iCs/>
          <w:lang w:eastAsia="ja-JP"/>
        </w:rPr>
        <w:t xml:space="preserve">: </w:t>
      </w:r>
      <w:r w:rsidRPr="00276233">
        <w:rPr>
          <w:rFonts w:ascii="Arial" w:hAnsi="Arial" w:cs="Arial"/>
          <w:lang w:val="en-US"/>
        </w:rPr>
        <w:t xml:space="preserve">In RAN4#105, </w:t>
      </w:r>
      <w:r>
        <w:rPr>
          <w:rFonts w:ascii="Arial" w:hAnsi="Arial" w:cs="Arial"/>
          <w:lang w:val="en-US"/>
        </w:rPr>
        <w:t xml:space="preserve">whether to remove the FR2 CA BW classes R, S, T, </w:t>
      </w:r>
      <w:proofErr w:type="gramStart"/>
      <w:r>
        <w:rPr>
          <w:rFonts w:ascii="Arial" w:hAnsi="Arial" w:cs="Arial"/>
          <w:lang w:val="en-US"/>
        </w:rPr>
        <w:t>U</w:t>
      </w:r>
      <w:proofErr w:type="gramEnd"/>
      <w:r>
        <w:rPr>
          <w:rFonts w:ascii="Arial" w:hAnsi="Arial" w:cs="Arial"/>
          <w:lang w:val="en-US"/>
        </w:rPr>
        <w:t xml:space="preserve"> was discussed but the corresponding CR in R4-2218823 was not pursued. </w:t>
      </w:r>
      <w:r w:rsidR="0041028D">
        <w:rPr>
          <w:rFonts w:ascii="Arial" w:hAnsi="Arial" w:cs="Arial"/>
          <w:lang w:val="en-US"/>
        </w:rPr>
        <w:t xml:space="preserve">Thus, in the latest version i.e. v18.2 of TS 38.101-2 the CA BW classes R, S, T, U are still embedded in Table 5.3A.4-1. </w:t>
      </w:r>
      <w:r>
        <w:rPr>
          <w:rFonts w:ascii="Arial" w:hAnsi="Arial" w:cs="Arial"/>
          <w:lang w:val="en-US"/>
        </w:rPr>
        <w:t xml:space="preserve">   </w:t>
      </w:r>
    </w:p>
    <w:p w14:paraId="3796E0E1" w14:textId="0CE512A8" w:rsidR="00267E1A" w:rsidRPr="0041028D" w:rsidRDefault="00CE0701" w:rsidP="0041028D">
      <w:pPr>
        <w:spacing w:before="50" w:afterLines="50" w:after="120"/>
        <w:contextualSpacing/>
        <w:rPr>
          <w:rFonts w:ascii="Arial" w:eastAsia="Yu Mincho" w:hAnsi="Arial" w:cs="Arial"/>
          <w:iCs/>
          <w:lang w:val="en-US" w:eastAsia="ja-JP"/>
        </w:rPr>
      </w:pPr>
      <w:r w:rsidRPr="0041028D">
        <w:rPr>
          <w:rFonts w:ascii="Arial" w:eastAsia="Yu Mincho" w:hAnsi="Arial" w:cs="Arial"/>
          <w:iCs/>
          <w:lang w:eastAsia="ja-JP"/>
        </w:rPr>
        <w:t xml:space="preserve">   </w:t>
      </w:r>
      <w:r w:rsidR="00586A19" w:rsidRPr="0041028D">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7649B8C3"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EDCD30F" w14:textId="77777777" w:rsidR="00DF32A9" w:rsidRDefault="00DF32A9" w:rsidP="00DF32A9">
      <w:pPr>
        <w:rPr>
          <w:rFonts w:ascii="Arial" w:hAnsi="Arial" w:cs="Arial"/>
          <w:lang w:val="en-US"/>
        </w:rPr>
      </w:pPr>
      <w:r w:rsidRPr="003C12C9">
        <w:rPr>
          <w:rFonts w:ascii="Arial" w:hAnsi="Arial" w:cs="Arial"/>
          <w:lang w:val="en-US"/>
        </w:rPr>
        <w:t>TSG RAN WG4 Meeting #10</w:t>
      </w:r>
      <w:r>
        <w:rPr>
          <w:rFonts w:ascii="Arial" w:hAnsi="Arial" w:cs="Arial"/>
          <w:lang w:val="en-US"/>
        </w:rPr>
        <w:t>9</w:t>
      </w:r>
      <w:r>
        <w:rPr>
          <w:rFonts w:ascii="Arial" w:hAnsi="Arial" w:cs="Arial"/>
          <w:lang w:val="en-US"/>
        </w:rPr>
        <w:tab/>
        <w:t xml:space="preserve">     November 13</w:t>
      </w:r>
      <w:r w:rsidRPr="003C12C9">
        <w:rPr>
          <w:rFonts w:ascii="Arial" w:hAnsi="Arial" w:cs="Arial"/>
          <w:lang w:val="en-US"/>
        </w:rPr>
        <w:t xml:space="preserve"> – </w:t>
      </w:r>
      <w:r>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Chicago, United States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B9887" w14:textId="77777777" w:rsidR="008D113E" w:rsidRDefault="008D113E" w:rsidP="0052762B">
      <w:r>
        <w:separator/>
      </w:r>
    </w:p>
  </w:endnote>
  <w:endnote w:type="continuationSeparator" w:id="0">
    <w:p w14:paraId="0DD93716" w14:textId="77777777" w:rsidR="008D113E" w:rsidRDefault="008D113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BF1CA" w14:textId="77777777" w:rsidR="008D113E" w:rsidRDefault="008D113E" w:rsidP="0052762B">
      <w:r>
        <w:separator/>
      </w:r>
    </w:p>
  </w:footnote>
  <w:footnote w:type="continuationSeparator" w:id="0">
    <w:p w14:paraId="4CC7866B" w14:textId="77777777" w:rsidR="008D113E" w:rsidRDefault="008D113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0"/>
  </w:num>
  <w:num w:numId="3">
    <w:abstractNumId w:val="24"/>
  </w:num>
  <w:num w:numId="4">
    <w:abstractNumId w:val="38"/>
  </w:num>
  <w:num w:numId="5">
    <w:abstractNumId w:val="35"/>
  </w:num>
  <w:num w:numId="6">
    <w:abstractNumId w:val="18"/>
  </w:num>
  <w:num w:numId="7">
    <w:abstractNumId w:val="30"/>
  </w:num>
  <w:num w:numId="8">
    <w:abstractNumId w:val="47"/>
  </w:num>
  <w:num w:numId="9">
    <w:abstractNumId w:val="16"/>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1"/>
  </w:num>
  <w:num w:numId="14">
    <w:abstractNumId w:val="31"/>
  </w:num>
  <w:num w:numId="15">
    <w:abstractNumId w:val="2"/>
  </w:num>
  <w:num w:numId="16">
    <w:abstractNumId w:val="19"/>
  </w:num>
  <w:num w:numId="17">
    <w:abstractNumId w:val="36"/>
  </w:num>
  <w:num w:numId="18">
    <w:abstractNumId w:val="13"/>
  </w:num>
  <w:num w:numId="19">
    <w:abstractNumId w:val="12"/>
  </w:num>
  <w:num w:numId="20">
    <w:abstractNumId w:val="4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5"/>
  </w:num>
  <w:num w:numId="23">
    <w:abstractNumId w:val="6"/>
  </w:num>
  <w:num w:numId="24">
    <w:abstractNumId w:val="8"/>
  </w:num>
  <w:num w:numId="25">
    <w:abstractNumId w:val="46"/>
  </w:num>
  <w:num w:numId="26">
    <w:abstractNumId w:val="34"/>
  </w:num>
  <w:num w:numId="27">
    <w:abstractNumId w:val="22"/>
  </w:num>
  <w:num w:numId="28">
    <w:abstractNumId w:val="1"/>
  </w:num>
  <w:num w:numId="29">
    <w:abstractNumId w:val="33"/>
  </w:num>
  <w:num w:numId="30">
    <w:abstractNumId w:val="40"/>
  </w:num>
  <w:num w:numId="31">
    <w:abstractNumId w:val="27"/>
  </w:num>
  <w:num w:numId="32">
    <w:abstractNumId w:val="44"/>
  </w:num>
  <w:num w:numId="33">
    <w:abstractNumId w:val="4"/>
  </w:num>
  <w:num w:numId="34">
    <w:abstractNumId w:val="23"/>
  </w:num>
  <w:num w:numId="35">
    <w:abstractNumId w:val="5"/>
  </w:num>
  <w:num w:numId="36">
    <w:abstractNumId w:val="25"/>
  </w:num>
  <w:num w:numId="37">
    <w:abstractNumId w:val="39"/>
  </w:num>
  <w:num w:numId="38">
    <w:abstractNumId w:val="32"/>
  </w:num>
  <w:num w:numId="39">
    <w:abstractNumId w:val="45"/>
  </w:num>
  <w:num w:numId="40">
    <w:abstractNumId w:val="37"/>
  </w:num>
  <w:num w:numId="41">
    <w:abstractNumId w:val="26"/>
  </w:num>
  <w:num w:numId="42">
    <w:abstractNumId w:val="3"/>
  </w:num>
  <w:num w:numId="43">
    <w:abstractNumId w:val="17"/>
  </w:num>
  <w:num w:numId="44">
    <w:abstractNumId w:val="14"/>
  </w:num>
  <w:num w:numId="45">
    <w:abstractNumId w:val="43"/>
  </w:num>
  <w:num w:numId="46">
    <w:abstractNumId w:val="9"/>
  </w:num>
  <w:num w:numId="47">
    <w:abstractNumId w:val="10"/>
  </w:num>
  <w:num w:numId="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2EB0"/>
    <w:rsid w:val="0023315F"/>
    <w:rsid w:val="002333B3"/>
    <w:rsid w:val="0023351D"/>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233"/>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28D"/>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04A"/>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C3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66FD"/>
    <w:rsid w:val="008C7B96"/>
    <w:rsid w:val="008C7CC9"/>
    <w:rsid w:val="008D0797"/>
    <w:rsid w:val="008D0A2C"/>
    <w:rsid w:val="008D0F24"/>
    <w:rsid w:val="008D113E"/>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1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246"/>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54"/>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93B0-636A-4150-B3A5-48EF8EE0B3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394</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24</cp:revision>
  <cp:lastPrinted>2010-01-07T02:23:00Z</cp:lastPrinted>
  <dcterms:created xsi:type="dcterms:W3CDTF">2023-09-11T12:29:00Z</dcterms:created>
  <dcterms:modified xsi:type="dcterms:W3CDTF">2023-09-27T13:06:00Z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(3)wncf7SBLkhtgsIMr9M6bH/HxgQMcViCEZJrfP3t6QLAgd/xkDwiQ2swJOJ4bSxDM96qKxvu2
7IvYxFua3wUDTp0AutnSssvhMd3SzZVZxCNbmGj89C9JLfEPeJGru6GK3WWrQW8z0Z+HL8XW
nJbo/SV1Xg+nmudkUIjo2LCKH+5sGvBykh2ncM3nu7TamUqUBQlGzz1nJmkLmodL/QbnKQQe
uvueCkZcFmmiuEnj5p</vt:lpwstr>
  </property>
  <property fmtid="{D5CDD505-2E9C-101B-9397-08002B2CF9AE}" pid="15" name="_2015_ms_pID_725343_00">
    <vt:lpwstr>_2015_ms_pID_725343</vt:lpwstr>
  </property>
  <property fmtid="{D5CDD505-2E9C-101B-9397-08002B2CF9AE}" pid="16" name="_2015_ms_pID_7253431">
    <vt:lpwstr>gMs6b1e4f59mIiXsiXEAP9M2paH8sG7ej8mfDL9rqt0uuYRAE2Kbwq
5r8o2Yd8rBxoSFFn5V4sF09GZd8nYFQM9FauTVIclz6eOYo7pprUb1Y35S3pLJRQqh9YDKhE
U6XmFBt2xbu0WdTq0NF/2gApezBxRNEuIOpDNbVOk4GfsfmIBOFVke/lWi34jYgmYVaQwiCB
RcBrdv0veU6BaKFUajvGrj15EXm7xVpya5n+</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